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6C" w:rsidRPr="00744F6C" w:rsidRDefault="00744F6C" w:rsidP="00744F6C">
      <w:pPr>
        <w:pBdr>
          <w:bottom w:val="single" w:sz="6" w:space="11" w:color="D7D7D7"/>
        </w:pBdr>
        <w:shd w:val="clear" w:color="auto" w:fill="FFFFFF"/>
        <w:spacing w:after="225" w:line="45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4"/>
          <w:szCs w:val="24"/>
          <w:lang w:eastAsia="hr-HR"/>
        </w:rPr>
      </w:pPr>
      <w:r w:rsidRPr="00744F6C"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4"/>
          <w:szCs w:val="24"/>
          <w:lang w:eastAsia="hr-HR"/>
        </w:rPr>
        <w:fldChar w:fldCharType="begin"/>
      </w:r>
      <w:r w:rsidRPr="00744F6C"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4"/>
          <w:szCs w:val="24"/>
          <w:lang w:eastAsia="hr-HR"/>
        </w:rPr>
        <w:instrText xml:space="preserve"> HYPERLINK "http://www.ferdinandovac.hr/index.php/20-opcina/natjecaji/228-poziv-udrugama-na-dostavu-izvjestaja-o-provedbi-projekta-programa" </w:instrText>
      </w:r>
      <w:r w:rsidRPr="00744F6C"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4"/>
          <w:szCs w:val="24"/>
          <w:lang w:eastAsia="hr-HR"/>
        </w:rPr>
        <w:fldChar w:fldCharType="separate"/>
      </w:r>
      <w:r w:rsidRPr="00744F6C"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4"/>
          <w:szCs w:val="24"/>
          <w:lang w:eastAsia="hr-HR"/>
        </w:rPr>
        <w:t>Poziv udrugama na dostavu Izvještaja o provedbi projekta/programa</w:t>
      </w:r>
      <w:r w:rsidRPr="00744F6C">
        <w:rPr>
          <w:rFonts w:ascii="Bookman Old Style" w:eastAsia="Times New Roman" w:hAnsi="Bookman Old Style" w:cs="Times New Roman"/>
          <w:b/>
          <w:bCs/>
          <w:color w:val="000000" w:themeColor="text1"/>
          <w:kern w:val="36"/>
          <w:sz w:val="24"/>
          <w:szCs w:val="24"/>
          <w:lang w:eastAsia="hr-HR"/>
        </w:rPr>
        <w:fldChar w:fldCharType="end"/>
      </w: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Style w:val="Naglaeno"/>
          <w:rFonts w:ascii="Bookman Old Style" w:hAnsi="Bookman Old Style"/>
          <w:color w:val="000000" w:themeColor="text1"/>
        </w:rPr>
      </w:pPr>
      <w:r w:rsidRPr="00744F6C">
        <w:rPr>
          <w:rFonts w:ascii="Bookman Old Style" w:hAnsi="Bookman Old Style"/>
          <w:color w:val="000000" w:themeColor="text1"/>
        </w:rPr>
        <w:t>Mole se sve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Style w:val="Naglaeno"/>
          <w:rFonts w:ascii="Bookman Old Style" w:hAnsi="Bookman Old Style"/>
          <w:color w:val="000000" w:themeColor="text1"/>
        </w:rPr>
        <w:t>udruge s područja Općine Gola</w:t>
      </w:r>
      <w:r w:rsidRPr="00744F6C">
        <w:rPr>
          <w:rFonts w:ascii="Bookman Old Style" w:hAnsi="Bookman Old Style"/>
          <w:color w:val="000000" w:themeColor="text1"/>
        </w:rPr>
        <w:t>, a koje su temeljem Javnog poziva za financiranje programa i projekata udruga od interesa za opće dobro koje provode udrug</w:t>
      </w:r>
      <w:r w:rsidR="00C02366">
        <w:rPr>
          <w:rFonts w:ascii="Bookman Old Style" w:hAnsi="Bookman Old Style"/>
          <w:color w:val="000000" w:themeColor="text1"/>
        </w:rPr>
        <w:t>e na području Općine Gola u 2017</w:t>
      </w:r>
      <w:r w:rsidRPr="00744F6C">
        <w:rPr>
          <w:rFonts w:ascii="Bookman Old Style" w:hAnsi="Bookman Old Style"/>
          <w:color w:val="000000" w:themeColor="text1"/>
        </w:rPr>
        <w:t>. godini te pojedinačnih ugovora o dodjeli financijskih sredstava ostvarile pravo na financiranje projekta/programa iz Proračuna Općine Gola za 201</w:t>
      </w:r>
      <w:r w:rsidR="00C02366">
        <w:rPr>
          <w:rFonts w:ascii="Bookman Old Style" w:hAnsi="Bookman Old Style"/>
          <w:color w:val="000000" w:themeColor="text1"/>
        </w:rPr>
        <w:t>7</w:t>
      </w:r>
      <w:r w:rsidRPr="00744F6C">
        <w:rPr>
          <w:rFonts w:ascii="Bookman Old Style" w:hAnsi="Bookman Old Style"/>
          <w:color w:val="000000" w:themeColor="text1"/>
        </w:rPr>
        <w:t>. godinu, da najkasnije do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Style w:val="Naglaeno"/>
          <w:rFonts w:ascii="Bookman Old Style" w:hAnsi="Bookman Old Style"/>
          <w:color w:val="000000" w:themeColor="text1"/>
        </w:rPr>
        <w:t>31. siječnja 201</w:t>
      </w:r>
      <w:r w:rsidR="00C02366">
        <w:rPr>
          <w:rStyle w:val="Naglaeno"/>
          <w:rFonts w:ascii="Bookman Old Style" w:hAnsi="Bookman Old Style"/>
          <w:color w:val="000000" w:themeColor="text1"/>
        </w:rPr>
        <w:t>8</w:t>
      </w:r>
      <w:r w:rsidRPr="00744F6C">
        <w:rPr>
          <w:rStyle w:val="Naglaeno"/>
          <w:rFonts w:ascii="Bookman Old Style" w:hAnsi="Bookman Old Style"/>
          <w:color w:val="000000" w:themeColor="text1"/>
        </w:rPr>
        <w:t>. godine dostave Izvještaj o provedbi programa/projekta.</w:t>
      </w: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color w:val="000000" w:themeColor="text1"/>
        </w:rPr>
      </w:pPr>
      <w:r w:rsidRPr="00744F6C">
        <w:rPr>
          <w:rStyle w:val="Naglaeno"/>
          <w:rFonts w:ascii="Bookman Old Style" w:hAnsi="Bookman Old Style"/>
          <w:color w:val="000000" w:themeColor="text1"/>
        </w:rPr>
        <w:t>Izvještaj se dostavlja davatelju financijske potpore - Općini Gola,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Fonts w:ascii="Bookman Old Style" w:hAnsi="Bookman Old Style"/>
          <w:color w:val="000000" w:themeColor="text1"/>
        </w:rPr>
        <w:t>radi kontrole namjenskog korištenja sredstava, a dostava je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Style w:val="Naglaeno"/>
          <w:rFonts w:ascii="Bookman Old Style" w:hAnsi="Bookman Old Style"/>
          <w:color w:val="000000" w:themeColor="text1"/>
        </w:rPr>
        <w:t>OBVEZNA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Fonts w:ascii="Bookman Old Style" w:hAnsi="Bookman Old Style"/>
          <w:color w:val="000000" w:themeColor="text1"/>
        </w:rPr>
        <w:t>!</w:t>
      </w: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  <w:color w:val="000000" w:themeColor="text1"/>
        </w:rPr>
      </w:pP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  <w:r w:rsidRPr="00744F6C">
        <w:rPr>
          <w:rStyle w:val="Naglaeno"/>
          <w:rFonts w:ascii="Bookman Old Style" w:hAnsi="Bookman Old Style"/>
          <w:color w:val="000000" w:themeColor="text1"/>
        </w:rPr>
        <w:t>Izvještaj o provedbi programa/projekta treba sadržavati:</w:t>
      </w: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  <w:r w:rsidRPr="00744F6C">
        <w:rPr>
          <w:rFonts w:ascii="Bookman Old Style" w:hAnsi="Bookman Old Style"/>
          <w:color w:val="000000" w:themeColor="text1"/>
        </w:rPr>
        <w:t>a)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Style w:val="Naglaeno"/>
          <w:rFonts w:ascii="Bookman Old Style" w:hAnsi="Bookman Old Style"/>
          <w:color w:val="000000" w:themeColor="text1"/>
        </w:rPr>
        <w:t>Opisni izvještaj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Fonts w:ascii="Bookman Old Style" w:hAnsi="Bookman Old Style"/>
          <w:color w:val="000000" w:themeColor="text1"/>
        </w:rPr>
        <w:t>(dostavlja se u tiskanom obliku poštom, faksom i/ili u elektroničkom obliku elektroničkom poštom odnosno poštom na CD-u, DVD-u ili USB-u) – Obrazac 9.1.,</w:t>
      </w:r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  <w:r w:rsidRPr="00744F6C">
        <w:rPr>
          <w:rFonts w:ascii="Bookman Old Style" w:hAnsi="Bookman Old Style"/>
          <w:color w:val="000000" w:themeColor="text1"/>
        </w:rPr>
        <w:t>b)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Style w:val="Naglaeno"/>
          <w:rFonts w:ascii="Bookman Old Style" w:hAnsi="Bookman Old Style"/>
          <w:color w:val="000000" w:themeColor="text1"/>
        </w:rPr>
        <w:t>Financijski izvještaj</w:t>
      </w:r>
      <w:r w:rsidRPr="00744F6C">
        <w:rPr>
          <w:rStyle w:val="apple-converted-space"/>
          <w:rFonts w:ascii="Bookman Old Style" w:hAnsi="Bookman Old Style"/>
          <w:color w:val="000000" w:themeColor="text1"/>
        </w:rPr>
        <w:t> </w:t>
      </w:r>
      <w:r w:rsidRPr="00744F6C">
        <w:rPr>
          <w:rFonts w:ascii="Bookman Old Style" w:hAnsi="Bookman Old Style"/>
          <w:color w:val="000000" w:themeColor="text1"/>
        </w:rPr>
        <w:t xml:space="preserve">(dostavlja se u tiskanom obliku poštom, faksom i/ili u elektroničkom obliku elektroničkom poštom odnosno poštom na CD-u, DVD-u ili USB-u) </w:t>
      </w:r>
      <w:r w:rsidRPr="00C02366">
        <w:rPr>
          <w:rFonts w:ascii="Bookman Old Style" w:hAnsi="Bookman Old Style"/>
          <w:b/>
          <w:i/>
          <w:color w:val="000000" w:themeColor="text1"/>
        </w:rPr>
        <w:t>uz detaljno dokumentiranje svih troškova i priloge</w:t>
      </w:r>
      <w:r w:rsidRPr="00744F6C">
        <w:rPr>
          <w:rFonts w:ascii="Bookman Old Style" w:hAnsi="Bookman Old Style"/>
          <w:color w:val="000000" w:themeColor="text1"/>
        </w:rPr>
        <w:t xml:space="preserve"> – Obrazac 9.2.:</w:t>
      </w:r>
      <w:bookmarkStart w:id="0" w:name="_GoBack"/>
      <w:bookmarkEnd w:id="0"/>
    </w:p>
    <w:p w:rsidR="00744F6C" w:rsidRP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  <w:r w:rsidRPr="00744F6C">
        <w:rPr>
          <w:rFonts w:ascii="Bookman Old Style" w:hAnsi="Bookman Old Style"/>
          <w:color w:val="000000" w:themeColor="text1"/>
        </w:rPr>
        <w:t>• za bezgotovinska plaćanja: preslike računa (R1 ili R2) koji glase na korisnika te pripadajuće bankovne izvode</w:t>
      </w:r>
      <w:r w:rsidRPr="00744F6C">
        <w:rPr>
          <w:rFonts w:ascii="Bookman Old Style" w:hAnsi="Bookman Old Style"/>
          <w:color w:val="000000" w:themeColor="text1"/>
        </w:rPr>
        <w:br/>
        <w:t>• za gotovinska plaćanja: preslike računa (R1 ili R2) koji glase na korisnika, preslike isplatnica iz blagajne i blagajničkog izvješća</w:t>
      </w:r>
      <w:r w:rsidRPr="00744F6C">
        <w:rPr>
          <w:rFonts w:ascii="Bookman Old Style" w:hAnsi="Bookman Old Style"/>
          <w:color w:val="000000" w:themeColor="text1"/>
        </w:rPr>
        <w:br/>
        <w:t>• ostalu dokumentaciju: putne naloge s pripadajućim prilozima, dokumente na temelju kojih su obavljana plaćanja (ugovori, sporazumi, obračuni honorara) i sl.</w:t>
      </w:r>
      <w:r w:rsidRPr="00744F6C">
        <w:rPr>
          <w:rFonts w:ascii="Bookman Old Style" w:hAnsi="Bookman Old Style"/>
          <w:color w:val="000000" w:themeColor="text1"/>
        </w:rPr>
        <w:br/>
        <w:t>• priloge vezane uz provedbu programa/projekta dokaze o provedbi projektnih aktivnosti (potpisne liste, evaluacijske listiće, fotografije s događanja, primjerke publikacija i dr.),</w:t>
      </w:r>
    </w:p>
    <w:p w:rsidR="00744F6C" w:rsidRPr="00744F6C" w:rsidRDefault="00744F6C" w:rsidP="00744F6C">
      <w:pPr>
        <w:pStyle w:val="Bezproreda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44F6C">
        <w:rPr>
          <w:rFonts w:ascii="Bookman Old Style" w:hAnsi="Bookman Old Style"/>
          <w:b/>
          <w:color w:val="000000" w:themeColor="text1"/>
          <w:sz w:val="24"/>
          <w:szCs w:val="24"/>
        </w:rPr>
        <w:t>c) Izjava o urednom ispunjavanju obveza iz prethodnog razdoblja</w:t>
      </w:r>
    </w:p>
    <w:p w:rsidR="00744F6C" w:rsidRPr="00744F6C" w:rsidRDefault="00744F6C" w:rsidP="00744F6C">
      <w:pPr>
        <w:pStyle w:val="Bezproreda"/>
        <w:rPr>
          <w:rFonts w:ascii="Bookman Old Style" w:hAnsi="Bookman Old Style"/>
          <w:color w:val="000000" w:themeColor="text1"/>
          <w:sz w:val="24"/>
          <w:szCs w:val="24"/>
        </w:rPr>
      </w:pPr>
      <w:r w:rsidRPr="00744F6C">
        <w:rPr>
          <w:rFonts w:ascii="Bookman Old Style" w:hAnsi="Bookman Old Style"/>
          <w:color w:val="000000" w:themeColor="text1"/>
          <w:sz w:val="24"/>
          <w:szCs w:val="24"/>
        </w:rPr>
        <w:t xml:space="preserve">    - Obrazac 7.</w:t>
      </w:r>
    </w:p>
    <w:p w:rsidR="00744F6C" w:rsidRPr="00744F6C" w:rsidRDefault="00744F6C" w:rsidP="00744F6C">
      <w:pPr>
        <w:pStyle w:val="Bezproreda"/>
        <w:rPr>
          <w:rFonts w:ascii="Bookman Old Style" w:hAnsi="Bookman Old Style"/>
          <w:color w:val="000000" w:themeColor="text1"/>
          <w:sz w:val="24"/>
          <w:szCs w:val="24"/>
        </w:rPr>
      </w:pPr>
      <w:r w:rsidRPr="00744F6C">
        <w:rPr>
          <w:rFonts w:ascii="Bookman Old Style" w:hAnsi="Bookman Old Style"/>
          <w:color w:val="000000" w:themeColor="text1"/>
          <w:sz w:val="24"/>
          <w:szCs w:val="24"/>
        </w:rPr>
        <w:t xml:space="preserve">                </w:t>
      </w:r>
    </w:p>
    <w:p w:rsidR="00C02366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  <w:r w:rsidRPr="00744F6C">
        <w:rPr>
          <w:rFonts w:ascii="Bookman Old Style" w:hAnsi="Bookman Old Style"/>
          <w:color w:val="000000" w:themeColor="text1"/>
        </w:rPr>
        <w:t>Opisni i financijski izvještaji dostavljaju se na propisanim obrascima</w:t>
      </w:r>
      <w:r w:rsidR="00C02366">
        <w:rPr>
          <w:rFonts w:ascii="Bookman Old Style" w:hAnsi="Bookman Old Style"/>
          <w:color w:val="000000" w:themeColor="text1"/>
        </w:rPr>
        <w:t xml:space="preserve"> koje možete preuzeti na web stranici Općine Gola.</w:t>
      </w:r>
    </w:p>
    <w:p w:rsid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</w:p>
    <w:p w:rsidR="00744F6C" w:rsidRDefault="00744F6C" w:rsidP="00744F6C">
      <w:pPr>
        <w:pStyle w:val="Standard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 w:themeColor="text1"/>
        </w:rPr>
      </w:pPr>
    </w:p>
    <w:p w:rsidR="00744F6C" w:rsidRPr="00C02366" w:rsidRDefault="00744F6C" w:rsidP="00744F6C">
      <w:pPr>
        <w:pStyle w:val="Bezproreda"/>
        <w:jc w:val="right"/>
        <w:rPr>
          <w:rFonts w:ascii="Bookman Old Style" w:hAnsi="Bookman Old Style" w:cs="Times New Roman"/>
          <w:sz w:val="24"/>
          <w:szCs w:val="24"/>
        </w:rPr>
      </w:pPr>
      <w:r w:rsidRPr="00C02366">
        <w:rPr>
          <w:rFonts w:ascii="Bookman Old Style" w:hAnsi="Bookman Old Style" w:cs="Times New Roman"/>
          <w:sz w:val="24"/>
          <w:szCs w:val="24"/>
        </w:rPr>
        <w:t>OPĆINSKI NAČELNIK</w:t>
      </w:r>
    </w:p>
    <w:p w:rsidR="008C75E0" w:rsidRPr="00C02366" w:rsidRDefault="00744F6C" w:rsidP="00744F6C">
      <w:pPr>
        <w:pStyle w:val="Bezproreda"/>
        <w:jc w:val="right"/>
        <w:rPr>
          <w:rFonts w:ascii="Bookman Old Style" w:hAnsi="Bookman Old Style" w:cs="Times New Roman"/>
          <w:sz w:val="24"/>
          <w:szCs w:val="24"/>
        </w:rPr>
      </w:pPr>
      <w:r w:rsidRPr="00C02366">
        <w:rPr>
          <w:rFonts w:ascii="Bookman Old Style" w:hAnsi="Bookman Old Style" w:cs="Times New Roman"/>
          <w:sz w:val="24"/>
          <w:szCs w:val="24"/>
        </w:rPr>
        <w:t xml:space="preserve">Stjepan </w:t>
      </w:r>
      <w:proofErr w:type="spellStart"/>
      <w:r w:rsidRPr="00C02366">
        <w:rPr>
          <w:rFonts w:ascii="Bookman Old Style" w:hAnsi="Bookman Old Style" w:cs="Times New Roman"/>
          <w:sz w:val="24"/>
          <w:szCs w:val="24"/>
        </w:rPr>
        <w:t>Milinković</w:t>
      </w:r>
      <w:proofErr w:type="spellEnd"/>
      <w:r w:rsidRPr="00C02366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C02366">
        <w:rPr>
          <w:rFonts w:ascii="Bookman Old Style" w:hAnsi="Bookman Old Style" w:cs="Times New Roman"/>
          <w:sz w:val="24"/>
          <w:szCs w:val="24"/>
        </w:rPr>
        <w:t>dr.med</w:t>
      </w:r>
      <w:proofErr w:type="spellEnd"/>
      <w:r w:rsidRPr="00C02366">
        <w:rPr>
          <w:rFonts w:ascii="Bookman Old Style" w:hAnsi="Bookman Old Style" w:cs="Times New Roman"/>
          <w:sz w:val="24"/>
          <w:szCs w:val="24"/>
        </w:rPr>
        <w:t>.</w:t>
      </w:r>
    </w:p>
    <w:sectPr w:rsidR="008C75E0" w:rsidRPr="00C0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C"/>
    <w:rsid w:val="00744F6C"/>
    <w:rsid w:val="008C75E0"/>
    <w:rsid w:val="009C7840"/>
    <w:rsid w:val="00C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44F6C"/>
  </w:style>
  <w:style w:type="character" w:styleId="Naglaeno">
    <w:name w:val="Strong"/>
    <w:basedOn w:val="Zadanifontodlomka"/>
    <w:uiPriority w:val="22"/>
    <w:qFormat/>
    <w:rsid w:val="00744F6C"/>
    <w:rPr>
      <w:b/>
      <w:bCs/>
    </w:rPr>
  </w:style>
  <w:style w:type="paragraph" w:styleId="Bezproreda">
    <w:name w:val="No Spacing"/>
    <w:uiPriority w:val="1"/>
    <w:qFormat/>
    <w:rsid w:val="00744F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44F6C"/>
  </w:style>
  <w:style w:type="character" w:styleId="Naglaeno">
    <w:name w:val="Strong"/>
    <w:basedOn w:val="Zadanifontodlomka"/>
    <w:uiPriority w:val="22"/>
    <w:qFormat/>
    <w:rsid w:val="00744F6C"/>
    <w:rPr>
      <w:b/>
      <w:bCs/>
    </w:rPr>
  </w:style>
  <w:style w:type="paragraph" w:styleId="Bezproreda">
    <w:name w:val="No Spacing"/>
    <w:uiPriority w:val="1"/>
    <w:qFormat/>
    <w:rsid w:val="00744F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Poziv udrugama na dostavu Izvještaja o provedbi projekta/programa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2018-01-04T08:27:00Z</cp:lastPrinted>
  <dcterms:created xsi:type="dcterms:W3CDTF">2018-01-04T08:28:00Z</dcterms:created>
  <dcterms:modified xsi:type="dcterms:W3CDTF">2018-01-04T08:28:00Z</dcterms:modified>
</cp:coreProperties>
</file>